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0.0" w:type="dxa"/>
        <w:jc w:val="left"/>
        <w:tblInd w:w="1980.0" w:type="dxa"/>
        <w:tblLayout w:type="fixed"/>
        <w:tblLook w:val="0000"/>
      </w:tblPr>
      <w:tblGrid>
        <w:gridCol w:w="900"/>
        <w:gridCol w:w="5580"/>
        <w:tblGridChange w:id="0">
          <w:tblGrid>
            <w:gridCol w:w="900"/>
            <w:gridCol w:w="55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id w:val="18540604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衛武營團體購票報價單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53885881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購票單位：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</w:t>
      </w:r>
      <w:sdt>
        <w:sdtPr>
          <w:id w:val="79159202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統編：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_</w:t>
      </w:r>
      <w:sdt>
        <w:sdtPr>
          <w:id w:val="174940927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訂票日期：西元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</w:t>
      </w:r>
      <w:sdt>
        <w:sdtPr>
          <w:id w:val="179893107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sdt>
        <w:sdtPr>
          <w:id w:val="-35483654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sdt>
        <w:sdtPr>
          <w:id w:val="-86406957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日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8"/>
        <w:gridCol w:w="992"/>
        <w:gridCol w:w="2977"/>
        <w:gridCol w:w="1418"/>
        <w:gridCol w:w="1842"/>
        <w:gridCol w:w="1071"/>
        <w:tblGridChange w:id="0">
          <w:tblGrid>
            <w:gridCol w:w="2348"/>
            <w:gridCol w:w="992"/>
            <w:gridCol w:w="2977"/>
            <w:gridCol w:w="1418"/>
            <w:gridCol w:w="1842"/>
            <w:gridCol w:w="1071"/>
          </w:tblGrid>
        </w:tblGridChange>
      </w:tblGrid>
      <w:tr>
        <w:trPr>
          <w:cantSplit w:val="1"/>
          <w:trHeight w:val="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11569363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演出日期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99194506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演出時間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4756617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節目名稱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9461301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張數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87050054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票價(單張票級)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78572388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小計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98166179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   年     月   日(三)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sdt>
              <w:sdtPr>
                <w:id w:val="-4585831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探索管風琴音樂</w:t>
                </w:r>
              </w:sdtContent>
            </w:sdt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67359268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   年     月   日(三)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sdt>
              <w:sdtPr>
                <w:id w:val="114788755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探索管風琴音樂</w:t>
                </w:r>
              </w:sdtContent>
            </w:sdt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387381178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合計總張數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97788975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合計總票款</w:t>
                </w:r>
              </w:sdtContent>
            </w:sdt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26103628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取票方式：□自取□限掛郵寄【限掛郵寄</w:t>
                </w:r>
              </w:sdtContent>
            </w:sdt>
            <w:sdt>
              <w:sdtPr>
                <w:id w:val="174654871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須另加50元</w:t>
                </w:r>
              </w:sdtContent>
            </w:sdt>
            <w:sdt>
              <w:sdtPr>
                <w:id w:val="466279319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】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27757547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折扣後總計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1251787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※若指定之票價已售完  □願意以下列票價優先選擇：1.        2.        3.        □不願意</w:t>
                </w:r>
              </w:sdtContent>
            </w:sdt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593316912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收票人姓名：_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84072937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聯絡電話：</w:t>
          </w:r>
        </w:sdtContent>
      </w:sdt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341281312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寄票地址：□□□_____市/縣_____區/鎮/市/鄉__________路/街___段___巷___弄___號___樓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10454"/>
        <w:tblGridChange w:id="0">
          <w:tblGrid>
            <w:gridCol w:w="534"/>
            <w:gridCol w:w="1045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534509849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付款方式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640610707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</w:t>
                </w:r>
              </w:sdtContent>
            </w:sdt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208582912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用</w:t>
                </w:r>
              </w:sdtContent>
            </w:sdt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41260224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卡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807116531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信用卡別：□VISA □MASTER □JCB □AE</w:t>
                  <w:br w:type="textWrapping"/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驗證碼(</w:t>
            </w:r>
            <w:sdt>
              <w:sdtPr>
                <w:id w:val="-864703277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信用卡背面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末三碼或驗證碼)：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970864788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信用卡號：_______ - _______ - _______ - _______ 　有效期限：____月____年</w:t>
                </w:r>
              </w:sdtContent>
            </w:sdt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598186857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　　                                                                                     　　　　　</w:t>
                </w:r>
              </w:sdtContent>
            </w:sdt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432576215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持卡人簽名：________________________________ 【須與信用卡簽名相同】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2042963251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匯</w:t>
                </w:r>
              </w:sdtContent>
            </w:sdt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435608786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款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戶名：國家表演藝術中心衛武營國家藝術文化中心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銀行：台新銀行812 苓雅分行0159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帳號：2015-01000-38302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90778011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注意事項：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2"/>
        </w:tabs>
        <w:spacing w:after="0" w:before="0" w:line="240" w:lineRule="auto"/>
        <w:ind w:left="0" w:right="-2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950296722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1.僅限訂購衛武營主辦節目票券，其他主辦單位節目則無法使用本表格進行訂票。</w:t>
          </w:r>
        </w:sdtContent>
      </w:sdt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415323194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2.欲傳真或e-mail購票請最遲於演出前10日辦理。</w:t>
          </w:r>
        </w:sdtContent>
      </w:sdt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" w:right="-26" w:hanging="16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48761647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3.傳真或e-mail購票均以收件順序處理，每日受理傳真訂票時間為13：00－17：00，若為當日17：00以後之傳真，將隔日處理。請於受理時間來電確認，唯衛武營不保證此訂單絕對能購得票券。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" w:right="-28" w:hanging="1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678833292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4.衛武營國家藝術文化中心主辦節目可依本場館「購票須知」接受退換票辦理，恕不受理傳真退換票，如欲退票，請持原信用卡及票券最遲於演出前10日洽衛武營客服辦理。</w:t>
          </w:r>
        </w:sdtContent>
      </w:sdt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-28" w:hanging="20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2127195108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5.其他相關事宜，請參閱衛武營官網之「購票須知」及「觀眾須知」。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912637122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傳真購票專線：（07）719-6311（處理時間：每日13：00-17：00）  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: haruna.hsu</w:t>
      </w:r>
      <w:sdt>
        <w:sdtPr>
          <w:id w:val="-1576410791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@npac-weiwuying.org   服務電話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：</w:t>
      </w:r>
      <w:sdt>
        <w:sdtPr>
          <w:id w:val="-1377249442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（07）262-641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sdt>
        <w:sdtPr>
          <w:id w:val="1327199163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（服務時間：週一至週五10：00-17：00）</w:t>
          </w:r>
        </w:sdtContent>
      </w:sdt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內文(Web)">
    <w:name w:val="內文 (Web)"/>
    <w:basedOn w:val="內文"/>
    <w:next w:val="內文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g9gu4wos8p5X5btUzjMSPnXv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zgAciExRmZjUE8zcXVLVXdRWm0zbnJGTWJpeGEwMjNpeHRQZ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2023-12-11T07:47:00Z</dcterms:created>
  <dc:creator>mk8003</dc:creator>
</cp:coreProperties>
</file>